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CAA" w:rsidRDefault="00843CAA">
      <w:pPr>
        <w:rPr>
          <w:b/>
        </w:rPr>
      </w:pPr>
    </w:p>
    <w:p w:rsidR="00843CAA" w:rsidRDefault="00843CAA" w:rsidP="00843CAA">
      <w:pPr>
        <w:jc w:val="center"/>
        <w:rPr>
          <w:b/>
        </w:rPr>
      </w:pPr>
      <w:r>
        <w:rPr>
          <w:noProof/>
          <w:lang w:eastAsia="en-AU"/>
        </w:rPr>
        <w:drawing>
          <wp:inline distT="0" distB="0" distL="0" distR="0" wp14:anchorId="3E1DC2B5" wp14:editId="16C36283">
            <wp:extent cx="1372245" cy="1323975"/>
            <wp:effectExtent l="0" t="0" r="0" b="0"/>
            <wp:docPr id="1" name="Picture 1" descr="RWTF BLUE_POS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WTF BLUE_POS_RG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081" cy="1328641"/>
                    </a:xfrm>
                    <a:prstGeom prst="rect">
                      <a:avLst/>
                    </a:prstGeom>
                    <a:noFill/>
                    <a:ln>
                      <a:noFill/>
                    </a:ln>
                  </pic:spPr>
                </pic:pic>
              </a:graphicData>
            </a:graphic>
          </wp:inline>
        </w:drawing>
      </w:r>
    </w:p>
    <w:p w:rsidR="00843CAA" w:rsidRPr="00843CAA" w:rsidRDefault="00843CAA" w:rsidP="00843CAA">
      <w:pPr>
        <w:spacing w:after="200" w:line="276" w:lineRule="auto"/>
        <w:jc w:val="center"/>
        <w:rPr>
          <w:b/>
          <w:bCs/>
          <w:sz w:val="32"/>
        </w:rPr>
      </w:pPr>
    </w:p>
    <w:p w:rsidR="001755C8" w:rsidRPr="00843CAA" w:rsidRDefault="00843CAA" w:rsidP="00843CAA">
      <w:pPr>
        <w:spacing w:after="200" w:line="276" w:lineRule="auto"/>
        <w:jc w:val="center"/>
        <w:rPr>
          <w:b/>
          <w:bCs/>
          <w:sz w:val="32"/>
        </w:rPr>
      </w:pPr>
      <w:r w:rsidRPr="00843CAA">
        <w:rPr>
          <w:b/>
          <w:bCs/>
          <w:sz w:val="32"/>
        </w:rPr>
        <w:t>FREEDOM OF INFORMATION DISCLOSURE LOG</w:t>
      </w:r>
    </w:p>
    <w:p w:rsidR="00E35F66" w:rsidRDefault="00E35F66">
      <w:pPr>
        <w:rPr>
          <w:b/>
        </w:rPr>
      </w:pPr>
    </w:p>
    <w:p w:rsidR="00E35F66" w:rsidRDefault="00843CAA">
      <w:r>
        <w:t>The Royal Australian Air Force Welfare Trust Fund (</w:t>
      </w:r>
      <w:r w:rsidR="00E35F66" w:rsidRPr="00E35F66">
        <w:t>RWTF</w:t>
      </w:r>
      <w:r>
        <w:t>)</w:t>
      </w:r>
      <w:r w:rsidR="00E35F66" w:rsidRPr="00E35F66">
        <w:t xml:space="preserve"> Freedom of Information (FOI) disclosure log </w:t>
      </w:r>
      <w:r w:rsidR="00E35F66">
        <w:t xml:space="preserve">provides </w:t>
      </w:r>
      <w:r w:rsidR="00E35F66" w:rsidRPr="00E35F66">
        <w:t xml:space="preserve">information released in response to </w:t>
      </w:r>
      <w:r w:rsidR="00E35F66">
        <w:t xml:space="preserve">a FOI request for access to documents.  RWTF publishes information released under section 11A of the </w:t>
      </w:r>
      <w:hyperlink r:id="rId8" w:history="1">
        <w:r w:rsidR="00E35F66" w:rsidRPr="00E35F66">
          <w:rPr>
            <w:rStyle w:val="Hyperlink"/>
            <w:i/>
          </w:rPr>
          <w:t>Freedom of Information Act 1982</w:t>
        </w:r>
      </w:hyperlink>
      <w:r w:rsidR="00E35F66" w:rsidRPr="00E35F66">
        <w:rPr>
          <w:i/>
        </w:rPr>
        <w:t xml:space="preserve"> </w:t>
      </w:r>
      <w:r w:rsidR="00E35F66" w:rsidRPr="00E35F66">
        <w:t>(FOI Act)</w:t>
      </w:r>
      <w:r w:rsidR="00E35F66">
        <w:t xml:space="preserve">.  </w:t>
      </w:r>
    </w:p>
    <w:p w:rsidR="00E35F66" w:rsidRPr="00E35F66" w:rsidRDefault="00E35F66" w:rsidP="00E35F66">
      <w:pPr>
        <w:shd w:val="clear" w:color="auto" w:fill="FFFFFF"/>
        <w:spacing w:after="100" w:afterAutospacing="1" w:line="240" w:lineRule="auto"/>
      </w:pPr>
      <w:r w:rsidRPr="00E35F66">
        <w:t>The disclosure log requirement does not apply to:</w:t>
      </w:r>
    </w:p>
    <w:p w:rsidR="00E35F66" w:rsidRPr="00E35F66" w:rsidRDefault="00E35F66" w:rsidP="00E35F66">
      <w:pPr>
        <w:numPr>
          <w:ilvl w:val="0"/>
          <w:numId w:val="1"/>
        </w:numPr>
        <w:shd w:val="clear" w:color="auto" w:fill="FFFFFF"/>
        <w:spacing w:before="100" w:beforeAutospacing="1" w:after="100" w:afterAutospacing="1" w:line="240" w:lineRule="auto"/>
      </w:pPr>
      <w:r w:rsidRPr="00E35F66">
        <w:t>personal information about any person if publication of that information would be ‘unreasonable’</w:t>
      </w:r>
    </w:p>
    <w:p w:rsidR="00E35F66" w:rsidRPr="00E35F66" w:rsidRDefault="00E35F66" w:rsidP="00E35F66">
      <w:pPr>
        <w:numPr>
          <w:ilvl w:val="0"/>
          <w:numId w:val="1"/>
        </w:numPr>
        <w:shd w:val="clear" w:color="auto" w:fill="FFFFFF"/>
        <w:spacing w:before="100" w:beforeAutospacing="1" w:after="100" w:afterAutospacing="1" w:line="240" w:lineRule="auto"/>
      </w:pPr>
      <w:r w:rsidRPr="00E35F66">
        <w:t>information about the business, commercial, financial or professional affairs of any person if publication of that information would be ‘unreasonable’</w:t>
      </w:r>
    </w:p>
    <w:p w:rsidR="00E35F66" w:rsidRPr="00E35F66" w:rsidRDefault="00E35F66" w:rsidP="00E35F66">
      <w:pPr>
        <w:numPr>
          <w:ilvl w:val="0"/>
          <w:numId w:val="1"/>
        </w:numPr>
        <w:shd w:val="clear" w:color="auto" w:fill="FFFFFF"/>
        <w:spacing w:before="100" w:beforeAutospacing="1" w:after="100" w:afterAutospacing="1" w:line="240" w:lineRule="auto"/>
      </w:pPr>
      <w:r w:rsidRPr="00E35F66">
        <w:t>other information covered by a determination made by the Australian Information Commissioner if publication of that information would be ‘unreasonable’</w:t>
      </w:r>
    </w:p>
    <w:p w:rsidR="00E35F66" w:rsidRPr="00E35F66" w:rsidRDefault="00E35F66" w:rsidP="00E35F66">
      <w:pPr>
        <w:numPr>
          <w:ilvl w:val="0"/>
          <w:numId w:val="1"/>
        </w:numPr>
        <w:shd w:val="clear" w:color="auto" w:fill="FFFFFF"/>
        <w:spacing w:before="100" w:beforeAutospacing="1" w:after="100" w:afterAutospacing="1" w:line="240" w:lineRule="auto"/>
      </w:pPr>
      <w:proofErr w:type="gramStart"/>
      <w:r w:rsidRPr="00E35F66">
        <w:t>any</w:t>
      </w:r>
      <w:proofErr w:type="gramEnd"/>
      <w:r w:rsidRPr="00E35F66">
        <w:t xml:space="preserve"> information if it is not reasonably practicable to publish the information because of the extent of modifications that would need to be made to delete the information listed in the above dot points.</w:t>
      </w:r>
    </w:p>
    <w:p w:rsidR="00E35F66" w:rsidRPr="00E35F66" w:rsidRDefault="00E35F66" w:rsidP="00E35F66">
      <w:pPr>
        <w:shd w:val="clear" w:color="auto" w:fill="FFFFFF"/>
        <w:spacing w:after="100" w:afterAutospacing="1" w:line="240" w:lineRule="auto"/>
      </w:pPr>
      <w:r w:rsidRPr="00E35F66">
        <w:t>Deletions have been made to the documents in accordance with the exemptions available under the FOI Act.</w:t>
      </w:r>
    </w:p>
    <w:p w:rsidR="00E35F66" w:rsidRDefault="00E35F66" w:rsidP="00E35F66">
      <w:pPr>
        <w:shd w:val="clear" w:color="auto" w:fill="FFFFFF"/>
        <w:spacing w:after="100" w:afterAutospacing="1" w:line="240" w:lineRule="auto"/>
      </w:pPr>
      <w:r w:rsidRPr="00E35F66">
        <w:t>Information published in the disclosure log is removed after 2 years.</w:t>
      </w:r>
    </w:p>
    <w:tbl>
      <w:tblPr>
        <w:tblStyle w:val="TableGrid"/>
        <w:tblW w:w="0" w:type="auto"/>
        <w:tblLook w:val="04A0" w:firstRow="1" w:lastRow="0" w:firstColumn="1" w:lastColumn="0" w:noHBand="0" w:noVBand="1"/>
      </w:tblPr>
      <w:tblGrid>
        <w:gridCol w:w="1555"/>
        <w:gridCol w:w="7461"/>
      </w:tblGrid>
      <w:tr w:rsidR="00E35F66" w:rsidTr="00E35F66">
        <w:tc>
          <w:tcPr>
            <w:tcW w:w="1555" w:type="dxa"/>
          </w:tcPr>
          <w:p w:rsidR="00E35F66" w:rsidRPr="00E35F66" w:rsidRDefault="00E35F66" w:rsidP="00E35F66">
            <w:pPr>
              <w:rPr>
                <w:b/>
              </w:rPr>
            </w:pPr>
            <w:r w:rsidRPr="00E35F66">
              <w:rPr>
                <w:b/>
              </w:rPr>
              <w:t>Date</w:t>
            </w:r>
          </w:p>
        </w:tc>
        <w:tc>
          <w:tcPr>
            <w:tcW w:w="7461" w:type="dxa"/>
          </w:tcPr>
          <w:p w:rsidR="00E35F66" w:rsidRPr="00E35F66" w:rsidRDefault="00E35F66" w:rsidP="00E35F66">
            <w:pPr>
              <w:rPr>
                <w:b/>
              </w:rPr>
            </w:pPr>
            <w:r w:rsidRPr="00E35F66">
              <w:rPr>
                <w:b/>
              </w:rPr>
              <w:t>Details</w:t>
            </w:r>
          </w:p>
        </w:tc>
      </w:tr>
      <w:tr w:rsidR="00E35F66" w:rsidTr="00E35F66">
        <w:tc>
          <w:tcPr>
            <w:tcW w:w="1555" w:type="dxa"/>
          </w:tcPr>
          <w:p w:rsidR="00E35F66" w:rsidRDefault="00E35F66" w:rsidP="00E35F66"/>
        </w:tc>
        <w:tc>
          <w:tcPr>
            <w:tcW w:w="7461" w:type="dxa"/>
          </w:tcPr>
          <w:p w:rsidR="00E35F66" w:rsidRDefault="00E35F66" w:rsidP="00E35F66"/>
        </w:tc>
      </w:tr>
      <w:tr w:rsidR="00E35F66" w:rsidTr="00E35F66">
        <w:tc>
          <w:tcPr>
            <w:tcW w:w="1555" w:type="dxa"/>
          </w:tcPr>
          <w:p w:rsidR="00E35F66" w:rsidRDefault="00E35F66" w:rsidP="00E35F66"/>
        </w:tc>
        <w:tc>
          <w:tcPr>
            <w:tcW w:w="7461" w:type="dxa"/>
          </w:tcPr>
          <w:p w:rsidR="00E35F66" w:rsidRDefault="00E35F66" w:rsidP="00E35F66"/>
        </w:tc>
      </w:tr>
      <w:tr w:rsidR="00C650F9" w:rsidTr="00E35F66">
        <w:tc>
          <w:tcPr>
            <w:tcW w:w="1555" w:type="dxa"/>
          </w:tcPr>
          <w:p w:rsidR="00C650F9" w:rsidRDefault="00C650F9" w:rsidP="00E35F66"/>
        </w:tc>
        <w:tc>
          <w:tcPr>
            <w:tcW w:w="7461" w:type="dxa"/>
          </w:tcPr>
          <w:p w:rsidR="00C650F9" w:rsidRDefault="00C650F9" w:rsidP="00E35F66"/>
        </w:tc>
      </w:tr>
    </w:tbl>
    <w:p w:rsidR="00E35F66" w:rsidRDefault="00E35F66" w:rsidP="00E35F66"/>
    <w:p w:rsidR="007A2B24" w:rsidRDefault="00FE1943" w:rsidP="00E35F66">
      <w:r>
        <w:t>Last updated 26 Aug 26.</w:t>
      </w:r>
    </w:p>
    <w:sectPr w:rsidR="007A2B2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CAA" w:rsidRDefault="00843CAA" w:rsidP="00843CAA">
      <w:pPr>
        <w:spacing w:after="0" w:line="240" w:lineRule="auto"/>
      </w:pPr>
      <w:r>
        <w:separator/>
      </w:r>
    </w:p>
  </w:endnote>
  <w:endnote w:type="continuationSeparator" w:id="0">
    <w:p w:rsidR="00843CAA" w:rsidRDefault="00843CAA" w:rsidP="0084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163" w:rsidRDefault="008D6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48239206"/>
      <w:docPartObj>
        <w:docPartGallery w:val="Page Numbers (Bottom of Page)"/>
        <w:docPartUnique/>
      </w:docPartObj>
    </w:sdtPr>
    <w:sdtContent>
      <w:sdt>
        <w:sdtPr>
          <w:rPr>
            <w:sz w:val="16"/>
            <w:szCs w:val="16"/>
          </w:rPr>
          <w:id w:val="-1705238520"/>
          <w:docPartObj>
            <w:docPartGallery w:val="Page Numbers (Top of Page)"/>
            <w:docPartUnique/>
          </w:docPartObj>
        </w:sdtPr>
        <w:sdtContent>
          <w:bookmarkStart w:id="0" w:name="_GoBack" w:displacedByCustomXml="prev"/>
          <w:bookmarkEnd w:id="0" w:displacedByCustomXml="prev"/>
          <w:p w:rsidR="008D6163" w:rsidRPr="008D6163" w:rsidRDefault="008D6163" w:rsidP="008D6163">
            <w:pPr>
              <w:pStyle w:val="Footer"/>
              <w:jc w:val="center"/>
              <w:rPr>
                <w:sz w:val="16"/>
                <w:szCs w:val="16"/>
              </w:rPr>
            </w:pPr>
            <w:r w:rsidRPr="008D6163">
              <w:rPr>
                <w:sz w:val="16"/>
                <w:szCs w:val="16"/>
              </w:rPr>
              <w:t xml:space="preserve">Page </w:t>
            </w:r>
            <w:r w:rsidRPr="008D6163">
              <w:rPr>
                <w:b/>
                <w:bCs/>
                <w:sz w:val="16"/>
                <w:szCs w:val="16"/>
              </w:rPr>
              <w:fldChar w:fldCharType="begin"/>
            </w:r>
            <w:r w:rsidRPr="008D6163">
              <w:rPr>
                <w:b/>
                <w:bCs/>
                <w:sz w:val="16"/>
                <w:szCs w:val="16"/>
              </w:rPr>
              <w:instrText xml:space="preserve"> PAGE </w:instrText>
            </w:r>
            <w:r w:rsidRPr="008D6163">
              <w:rPr>
                <w:b/>
                <w:bCs/>
                <w:sz w:val="16"/>
                <w:szCs w:val="16"/>
              </w:rPr>
              <w:fldChar w:fldCharType="separate"/>
            </w:r>
            <w:r>
              <w:rPr>
                <w:b/>
                <w:bCs/>
                <w:noProof/>
                <w:sz w:val="16"/>
                <w:szCs w:val="16"/>
              </w:rPr>
              <w:t>1</w:t>
            </w:r>
            <w:r w:rsidRPr="008D6163">
              <w:rPr>
                <w:b/>
                <w:bCs/>
                <w:sz w:val="16"/>
                <w:szCs w:val="16"/>
              </w:rPr>
              <w:fldChar w:fldCharType="end"/>
            </w:r>
            <w:r w:rsidRPr="008D6163">
              <w:rPr>
                <w:sz w:val="16"/>
                <w:szCs w:val="16"/>
              </w:rPr>
              <w:t xml:space="preserve"> of </w:t>
            </w:r>
            <w:r w:rsidRPr="008D6163">
              <w:rPr>
                <w:b/>
                <w:bCs/>
                <w:sz w:val="16"/>
                <w:szCs w:val="16"/>
              </w:rPr>
              <w:fldChar w:fldCharType="begin"/>
            </w:r>
            <w:r w:rsidRPr="008D6163">
              <w:rPr>
                <w:b/>
                <w:bCs/>
                <w:sz w:val="16"/>
                <w:szCs w:val="16"/>
              </w:rPr>
              <w:instrText xml:space="preserve"> NUMPAGES  </w:instrText>
            </w:r>
            <w:r w:rsidRPr="008D6163">
              <w:rPr>
                <w:b/>
                <w:bCs/>
                <w:sz w:val="16"/>
                <w:szCs w:val="16"/>
              </w:rPr>
              <w:fldChar w:fldCharType="separate"/>
            </w:r>
            <w:r>
              <w:rPr>
                <w:b/>
                <w:bCs/>
                <w:noProof/>
                <w:sz w:val="16"/>
                <w:szCs w:val="16"/>
              </w:rPr>
              <w:t>1</w:t>
            </w:r>
            <w:r w:rsidRPr="008D6163">
              <w:rPr>
                <w:b/>
                <w:bCs/>
                <w:sz w:val="16"/>
                <w:szCs w:val="16"/>
              </w:rPr>
              <w:fldChar w:fldCharType="end"/>
            </w:r>
          </w:p>
        </w:sdtContent>
      </w:sdt>
    </w:sdtContent>
  </w:sdt>
  <w:p w:rsidR="008D6163" w:rsidRDefault="008D61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163" w:rsidRDefault="008D6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CAA" w:rsidRDefault="00843CAA" w:rsidP="00843CAA">
      <w:pPr>
        <w:spacing w:after="0" w:line="240" w:lineRule="auto"/>
      </w:pPr>
      <w:r>
        <w:separator/>
      </w:r>
    </w:p>
  </w:footnote>
  <w:footnote w:type="continuationSeparator" w:id="0">
    <w:p w:rsidR="00843CAA" w:rsidRDefault="00843CAA" w:rsidP="00843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163" w:rsidRDefault="008D6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CAA" w:rsidRPr="003C6183" w:rsidRDefault="00843CAA" w:rsidP="00843CAA">
    <w:pPr>
      <w:pStyle w:val="Header"/>
      <w:jc w:val="center"/>
      <w:rPr>
        <w:b/>
      </w:rPr>
    </w:pPr>
    <w:r w:rsidRPr="003C6183">
      <w:rPr>
        <w:b/>
      </w:rPr>
      <w:t>OFFICIAL</w:t>
    </w:r>
  </w:p>
  <w:p w:rsidR="00843CAA" w:rsidRDefault="00843C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163" w:rsidRDefault="008D6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D0FBE"/>
    <w:multiLevelType w:val="multilevel"/>
    <w:tmpl w:val="4FF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F66"/>
    <w:rsid w:val="00334DFB"/>
    <w:rsid w:val="003E764F"/>
    <w:rsid w:val="007A2B24"/>
    <w:rsid w:val="00843CAA"/>
    <w:rsid w:val="008D6163"/>
    <w:rsid w:val="00A0384A"/>
    <w:rsid w:val="00C470F6"/>
    <w:rsid w:val="00C650F9"/>
    <w:rsid w:val="00E35F66"/>
    <w:rsid w:val="00E50D2B"/>
    <w:rsid w:val="00FE1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F209"/>
  <w15:chartTrackingRefBased/>
  <w15:docId w15:val="{D06A75B5-A0DE-42E5-9700-D712F7C3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5F66"/>
    <w:rPr>
      <w:color w:val="0563C1" w:themeColor="hyperlink"/>
      <w:u w:val="single"/>
    </w:rPr>
  </w:style>
  <w:style w:type="table" w:styleId="TableGrid">
    <w:name w:val="Table Grid"/>
    <w:basedOn w:val="TableNormal"/>
    <w:uiPriority w:val="39"/>
    <w:rsid w:val="00E3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C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CAA"/>
  </w:style>
  <w:style w:type="paragraph" w:styleId="Footer">
    <w:name w:val="footer"/>
    <w:basedOn w:val="Normal"/>
    <w:link w:val="FooterChar"/>
    <w:uiPriority w:val="99"/>
    <w:unhideWhenUsed/>
    <w:rsid w:val="00843C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40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C2004A02562/latest/version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191</Words>
  <Characters>1095</Characters>
  <Application>Microsoft Office Word</Application>
  <DocSecurity>0</DocSecurity>
  <Lines>9</Lines>
  <Paragraphs>2</Paragraphs>
  <ScaleCrop>false</ScaleCrop>
  <Company>Defence</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Heather MRS 4</dc:creator>
  <cp:keywords/>
  <dc:description/>
  <cp:lastModifiedBy>Stewart, Heather MRS 4</cp:lastModifiedBy>
  <cp:revision>10</cp:revision>
  <dcterms:created xsi:type="dcterms:W3CDTF">2026-08-24T23:57:00Z</dcterms:created>
  <dcterms:modified xsi:type="dcterms:W3CDTF">2026-08-26T00:26:00Z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BP60050346</vt:lpwstr>
  </property>
  <property fmtid="{D5CDD505-2E9C-101B-9397-08002B2CF9AE}" pid="4" name="Objective-Title">
    <vt:lpwstr>4. FOI disclosure log</vt:lpwstr>
  </property>
  <property fmtid="{D5CDD505-2E9C-101B-9397-08002B2CF9AE}" pid="5" name="Objective-Comment">
    <vt:lpwstr/>
  </property>
  <property fmtid="{D5CDD505-2E9C-101B-9397-08002B2CF9AE}" pid="6" name="Objective-CreationStamp">
    <vt:filetime>2026-08-25T00:06:01Z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2026-08-26T00:31:19Z</vt:filetime>
  </property>
  <property fmtid="{D5CDD505-2E9C-101B-9397-08002B2CF9AE}" pid="10" name="Objective-ModificationStamp">
    <vt:filetime>2026-08-26T00:31:30Z</vt:filetime>
  </property>
  <property fmtid="{D5CDD505-2E9C-101B-9397-08002B2CF9AE}" pid="11" name="Objective-Owner">
    <vt:lpwstr>Stewart, Heather Mrs 4</vt:lpwstr>
  </property>
  <property fmtid="{D5CDD505-2E9C-101B-9397-08002B2CF9AE}" pid="12" name="Objective-Path">
    <vt:lpwstr>Objective Global Folder - PROD:Defence Business Units:Air Force:Air Force Headquarters:Deputy Chief of Air Force:DGCHAP-AF : Director General Chaplaincy - Air Force:09 Archive:Organisation and Establishment:RWTF:RWTF Policy and Plans:Information Publication Scheme (IPS) / Freedom of Information FOI:2025-2026 - Updated Governance Arrangements for FOI and IPS:CLEAN copies renamed for website downloadable attachments:</vt:lpwstr>
  </property>
  <property fmtid="{D5CDD505-2E9C-101B-9397-08002B2CF9AE}" pid="13" name="Objective-Parent">
    <vt:lpwstr>CLEAN copies renamed for website downloadable attachments</vt:lpwstr>
  </property>
  <property fmtid="{D5CDD505-2E9C-101B-9397-08002B2CF9AE}" pid="14" name="Objective-State">
    <vt:lpwstr>Published</vt:lpwstr>
  </property>
  <property fmtid="{D5CDD505-2E9C-101B-9397-08002B2CF9AE}" pid="15" name="Objective-Version">
    <vt:lpwstr>6.0</vt:lpwstr>
  </property>
  <property fmtid="{D5CDD505-2E9C-101B-9397-08002B2CF9AE}" pid="16" name="Objective-VersionNumber">
    <vt:i4>6</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